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5B" w:rsidRPr="00BB5C5B" w:rsidRDefault="00BB5C5B" w:rsidP="00BB5C5B">
      <w:pPr>
        <w:rPr>
          <w:rFonts w:cs="Arial"/>
          <w:b/>
        </w:rPr>
      </w:pPr>
      <w:r w:rsidRPr="00BB5C5B">
        <w:rPr>
          <w:rFonts w:cs="Arial"/>
          <w:b/>
        </w:rPr>
        <w:t>Yhteinen eurooppalainen hankinta-asiakirja – helpotusta julkisiin hankintoihin?</w:t>
      </w:r>
    </w:p>
    <w:p w:rsidR="00BB5C5B" w:rsidRPr="00BB5C5B" w:rsidRDefault="00BB5C5B" w:rsidP="00BB5C5B">
      <w:pPr>
        <w:rPr>
          <w:rFonts w:cs="Arial"/>
        </w:rPr>
      </w:pPr>
      <w:r w:rsidRPr="00BB5C5B">
        <w:rPr>
          <w:rFonts w:cs="Arial"/>
        </w:rPr>
        <w:t xml:space="preserve">Hankintalakia ollaan uudistamassa huhtikuussa 2014 annettujen EU:n julkisia hankintoja koskevien direktiivien pohjalta. Tavoitteena on yksinkertaistaa hankintamenettelyjä ja mm. parantaa pk-yritysten mahdollisuuksia osallistua tarjouskilpailuihin. Tällä hetkellä yksi merkittävä este on vaatimus toimittaa lukuisia selvityksiä, todistuksia ja muita asiakirjoja hankintamenettelyyn osallistuttaessa. </w:t>
      </w:r>
    </w:p>
    <w:p w:rsidR="00BB5C5B" w:rsidRPr="00BB5C5B" w:rsidRDefault="00BB5C5B" w:rsidP="00BB5C5B">
      <w:pPr>
        <w:rPr>
          <w:rFonts w:cs="Arial"/>
        </w:rPr>
      </w:pPr>
      <w:r w:rsidRPr="00BB5C5B">
        <w:rPr>
          <w:rFonts w:cs="Arial"/>
        </w:rPr>
        <w:t>Hankintalain kokonaisuudistuksen valmisteluryhmän mietinnön mukaan laissa on tarkoitus säätää uudesta yhteisestä eurooppalaisesta hankinta-asiakirjasta (European Single Procurement Document,, ESPD), jolla pyritään vähentämään pk-yritysten hallinnollista taakkaa tarjouskilpailuissa. Yhteinen eurooppalainen hankinta-asiakirja toimisi tarjoajan antamana vakuutuksena ja alustavana näyttönä siitä, että</w:t>
      </w:r>
    </w:p>
    <w:p w:rsidR="00BB5C5B" w:rsidRPr="00BB5C5B" w:rsidRDefault="00BB5C5B" w:rsidP="00BB5C5B">
      <w:pPr>
        <w:pStyle w:val="Luettelokappale"/>
        <w:numPr>
          <w:ilvl w:val="0"/>
          <w:numId w:val="1"/>
        </w:numPr>
        <w:rPr>
          <w:rFonts w:cs="Arial"/>
        </w:rPr>
      </w:pPr>
      <w:r w:rsidRPr="00BB5C5B">
        <w:rPr>
          <w:rFonts w:cs="Arial"/>
        </w:rPr>
        <w:t>poissulkemisperusteet eivät koske tarjoajaa ja että</w:t>
      </w:r>
    </w:p>
    <w:p w:rsidR="00BB5C5B" w:rsidRPr="00BB5C5B" w:rsidRDefault="00BB5C5B" w:rsidP="00BB5C5B">
      <w:pPr>
        <w:pStyle w:val="Luettelokappale"/>
        <w:numPr>
          <w:ilvl w:val="0"/>
          <w:numId w:val="1"/>
        </w:numPr>
        <w:rPr>
          <w:rFonts w:cs="Arial"/>
        </w:rPr>
      </w:pPr>
      <w:r w:rsidRPr="00BB5C5B">
        <w:rPr>
          <w:rFonts w:cs="Arial"/>
        </w:rPr>
        <w:t xml:space="preserve">hankintayksikön asettamat soveltuvuusvaatimukset täyttyvät. </w:t>
      </w:r>
    </w:p>
    <w:p w:rsidR="00BB5C5B" w:rsidRPr="00BB5C5B" w:rsidRDefault="00BB5C5B" w:rsidP="00BB5C5B">
      <w:pPr>
        <w:rPr>
          <w:rFonts w:cs="Arial"/>
        </w:rPr>
      </w:pPr>
      <w:r w:rsidRPr="00BB5C5B">
        <w:rPr>
          <w:rFonts w:cs="Arial"/>
        </w:rPr>
        <w:t xml:space="preserve">Hankintayksikön tulisi siis luottaa lähtökohtaisesti yhteisessä eurooppalaisessa hankinta-asiakirjassa annettuihin tietoihin, mutta hankintayksiköllä olisi kuitenkin mahdollisuus pyytää kaikkia tai osa selvityksistä, jos se on tarpeen menettelyn asianmukaisen kulun varmistamiseksi. Tällainen tilanne voisi olla käsillä esimerkiksi silloin, jos hankintayksikölle syntyy perusteltu epäilyt tietojen virheellisyydestä. </w:t>
      </w:r>
    </w:p>
    <w:p w:rsidR="00BB5C5B" w:rsidRPr="00BB5C5B" w:rsidRDefault="00BB5C5B" w:rsidP="00BB5C5B">
      <w:pPr>
        <w:rPr>
          <w:rFonts w:cs="Arial"/>
        </w:rPr>
      </w:pPr>
      <w:r w:rsidRPr="00BB5C5B">
        <w:rPr>
          <w:rFonts w:cs="Arial"/>
        </w:rPr>
        <w:t xml:space="preserve">Tarjouskilpailun voittaneen tarjoajan olisi toimitettava todistukset ja selvitykset hankintayksikölle ennen hankintasopimuksen solmimista. Hankintayksikkö ei kuitenkaan saisi vaatia voittanutta tarjoajaa toimittamaan asiakirjoja jos ne ovat jo hankintaviranomaisella esim. aikaisemman tarjouskilpailun perusteella tai hankintaviranomaisella on mahdollisuus saada todistukset ja tiedot maksuttomasta tietokannasta, kuten YTJ;stä. Hankintayksikkö voisi halutessaan hakea tietoa myös maksullisista järjestelmistä. </w:t>
      </w:r>
    </w:p>
    <w:p w:rsidR="00BB5C5B" w:rsidRPr="00BB5C5B" w:rsidRDefault="00BB5C5B" w:rsidP="00BB5C5B">
      <w:pPr>
        <w:rPr>
          <w:rFonts w:cs="Arial"/>
        </w:rPr>
      </w:pPr>
      <w:r w:rsidRPr="00BB5C5B">
        <w:rPr>
          <w:rFonts w:cs="Arial"/>
        </w:rPr>
        <w:t xml:space="preserve">Laissa säädettäisiin myös Euroopan komission perustaman sähköisen todistushakemiston e-Certiksen käytöstä poissulkemisen edellytyksen tutkimisessa. e-Certiksessä on malliasiakirjoja eri jäsenvaltioiden soveltuvuus- ja poissulkemisselvityksistä, joita hankintayksiköt voivat käyttää verratessaan ulkomaisten tarjoajien antamia selvityksiä. </w:t>
      </w:r>
    </w:p>
    <w:p w:rsidR="00BB5C5B" w:rsidRPr="00BB5C5B" w:rsidRDefault="00BB5C5B" w:rsidP="00BB5C5B">
      <w:pPr>
        <w:rPr>
          <w:rFonts w:cs="Arial"/>
        </w:rPr>
      </w:pPr>
      <w:r w:rsidRPr="00BB5C5B">
        <w:rPr>
          <w:rFonts w:cs="Arial"/>
        </w:rPr>
        <w:t xml:space="preserve">Samaan yhteistä eurooppalaista hankinta-asiakirjaa olisi mahdollista käyttää useassa hankintamenettelyssä, jos tarjoaja hankintayksikön pyynnöstä toimittaa nimenomaisen vahvistuksen siitä, että asiakirja on edelleen voimassa. </w:t>
      </w:r>
    </w:p>
    <w:p w:rsidR="00BB5C5B" w:rsidRPr="00BB5C5B" w:rsidRDefault="00BB5C5B" w:rsidP="00BB5C5B">
      <w:pPr>
        <w:rPr>
          <w:rFonts w:cs="Arial"/>
        </w:rPr>
      </w:pPr>
      <w:r w:rsidRPr="00BB5C5B">
        <w:rPr>
          <w:rFonts w:cs="Arial"/>
        </w:rPr>
        <w:t xml:space="preserve">Yhteinen eurooppalainen hankinta-asiakirja olisi laadittava sähköisesti käyttäen EU:n yhteistä vakiolomaketta. Komissio antanee tästä täytäntöönpanosäädöksen vielä vuoden 2015 puolella. Lomake tulee ilmeisesti olemaan alussa pdf-muodossa, mutta järjestelmää tullaan kehittämään jatkossa.  Hankinta-asiakirja voitaisiin ladata HILMA-palvelusta ja lähettää sähköisenä liitteenä hankintayksikölle. </w:t>
      </w:r>
    </w:p>
    <w:p w:rsidR="00BB5C5B" w:rsidRPr="00BB5C5B" w:rsidRDefault="00BB5C5B" w:rsidP="00BB5C5B">
      <w:pPr>
        <w:rPr>
          <w:rFonts w:cs="Arial"/>
        </w:rPr>
      </w:pPr>
      <w:r w:rsidRPr="00BB5C5B">
        <w:rPr>
          <w:rFonts w:cs="Arial"/>
        </w:rPr>
        <w:t xml:space="preserve">Uuden lain olisi tarkoitus tulla voimaan viimeistään huhtikuussa 2016. </w:t>
      </w:r>
    </w:p>
    <w:p w:rsidR="00BB5C5B" w:rsidRPr="00BB5C5B" w:rsidRDefault="00BB5C5B" w:rsidP="00BB5C5B">
      <w:pPr>
        <w:rPr>
          <w:rFonts w:cs="Arial"/>
        </w:rPr>
      </w:pPr>
      <w:bookmarkStart w:id="0" w:name="_GoBack"/>
      <w:bookmarkEnd w:id="0"/>
    </w:p>
    <w:p w:rsidR="00BB5C5B" w:rsidRPr="00BB5C5B" w:rsidRDefault="00BB5C5B" w:rsidP="00BB5C5B">
      <w:pPr>
        <w:rPr>
          <w:rFonts w:cs="Arial"/>
        </w:rPr>
      </w:pPr>
      <w:r w:rsidRPr="00BB5C5B">
        <w:rPr>
          <w:rFonts w:cs="Arial"/>
        </w:rPr>
        <w:t>Maija Kärkäs</w:t>
      </w:r>
    </w:p>
    <w:p w:rsidR="00BB5C5B" w:rsidRPr="00BB5C5B" w:rsidRDefault="00BB5C5B" w:rsidP="00BB5C5B">
      <w:pPr>
        <w:rPr>
          <w:rFonts w:cs="Arial"/>
        </w:rPr>
      </w:pPr>
      <w:r w:rsidRPr="00BB5C5B">
        <w:rPr>
          <w:rFonts w:cs="Arial"/>
        </w:rPr>
        <w:t>päällikkö, Enterprise Europe Network</w:t>
      </w:r>
    </w:p>
    <w:p w:rsidR="00BB5C5B" w:rsidRPr="00BB5C5B" w:rsidRDefault="00BB5C5B" w:rsidP="00BB5C5B">
      <w:pPr>
        <w:rPr>
          <w:rFonts w:cs="Arial"/>
        </w:rPr>
      </w:pPr>
    </w:p>
    <w:p w:rsidR="00BB5C5B" w:rsidRPr="00BB5C5B" w:rsidRDefault="00BB5C5B" w:rsidP="00BB5C5B">
      <w:pPr>
        <w:rPr>
          <w:rFonts w:cs="Arial"/>
        </w:rPr>
      </w:pPr>
      <w:r w:rsidRPr="00BB5C5B">
        <w:rPr>
          <w:rFonts w:cs="Arial"/>
        </w:rPr>
        <w:lastRenderedPageBreak/>
        <w:t xml:space="preserve">Lisätietoja: </w:t>
      </w:r>
    </w:p>
    <w:p w:rsidR="00BB5C5B" w:rsidRPr="00BB5C5B" w:rsidRDefault="00BB5C5B" w:rsidP="00BB5C5B">
      <w:pPr>
        <w:rPr>
          <w:rFonts w:cs="Arial"/>
        </w:rPr>
      </w:pPr>
      <w:hyperlink r:id="rId5" w:history="1">
        <w:r w:rsidRPr="00BB5C5B">
          <w:rPr>
            <w:rStyle w:val="Hyperlinkki"/>
            <w:rFonts w:cs="Arial"/>
            <w:color w:val="auto"/>
          </w:rPr>
          <w:t>Direktiivi julkisista hankinnoista 2014/24/EU</w:t>
        </w:r>
      </w:hyperlink>
    </w:p>
    <w:p w:rsidR="00BB5C5B" w:rsidRPr="00BB5C5B" w:rsidRDefault="00BB5C5B" w:rsidP="00BB5C5B">
      <w:pPr>
        <w:rPr>
          <w:rFonts w:cs="Arial"/>
        </w:rPr>
      </w:pPr>
      <w:hyperlink r:id="rId6" w:history="1">
        <w:r w:rsidRPr="00BB5C5B">
          <w:rPr>
            <w:rStyle w:val="Hyperlinkki"/>
            <w:rFonts w:cs="Arial"/>
            <w:color w:val="auto"/>
          </w:rPr>
          <w:t>Hankintalain kokonaisuudistuksen valmistelutyöryhmän mietintö</w:t>
        </w:r>
      </w:hyperlink>
    </w:p>
    <w:p w:rsidR="00BB5C5B" w:rsidRPr="00BB5C5B" w:rsidRDefault="00BB5C5B" w:rsidP="00BB5C5B">
      <w:pPr>
        <w:rPr>
          <w:rFonts w:cs="Arial"/>
        </w:rPr>
      </w:pPr>
      <w:hyperlink r:id="rId7" w:history="1">
        <w:r w:rsidRPr="00BB5C5B">
          <w:rPr>
            <w:rStyle w:val="Hyperlinkki"/>
            <w:rFonts w:cs="Arial"/>
            <w:color w:val="auto"/>
          </w:rPr>
          <w:t>European Single Procurement Document Service</w:t>
        </w:r>
      </w:hyperlink>
      <w:r w:rsidRPr="00BB5C5B">
        <w:rPr>
          <w:rFonts w:cs="Arial"/>
        </w:rPr>
        <w:t xml:space="preserve"> </w:t>
      </w:r>
    </w:p>
    <w:p w:rsidR="00BB5C5B" w:rsidRPr="00BB5C5B" w:rsidRDefault="00BB5C5B" w:rsidP="00BB5C5B">
      <w:pPr>
        <w:rPr>
          <w:rFonts w:cs="Arial"/>
        </w:rPr>
      </w:pPr>
      <w:hyperlink r:id="rId8" w:history="1">
        <w:r w:rsidRPr="00BB5C5B">
          <w:rPr>
            <w:rStyle w:val="Hyperlinkki"/>
            <w:rFonts w:cs="Arial"/>
            <w:color w:val="auto"/>
          </w:rPr>
          <w:t>e-Certis</w:t>
        </w:r>
      </w:hyperlink>
      <w:r w:rsidRPr="00BB5C5B">
        <w:rPr>
          <w:rFonts w:cs="Arial"/>
        </w:rPr>
        <w:t xml:space="preserve"> </w:t>
      </w:r>
    </w:p>
    <w:p w:rsidR="009B3E9C" w:rsidRPr="00BB5C5B" w:rsidRDefault="009B3E9C"/>
    <w:sectPr w:rsidR="009B3E9C" w:rsidRPr="00BB5C5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3CD0"/>
    <w:multiLevelType w:val="hybridMultilevel"/>
    <w:tmpl w:val="BB30C89C"/>
    <w:lvl w:ilvl="0" w:tplc="4960746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5B"/>
    <w:rsid w:val="009B3E9C"/>
    <w:rsid w:val="00BB5C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3917E-2FD6-4F11-9C81-EE45593C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B5C5B"/>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B5C5B"/>
    <w:rPr>
      <w:color w:val="0563C1" w:themeColor="hyperlink"/>
      <w:u w:val="single"/>
    </w:rPr>
  </w:style>
  <w:style w:type="paragraph" w:styleId="Luettelokappale">
    <w:name w:val="List Paragraph"/>
    <w:basedOn w:val="Normaali"/>
    <w:uiPriority w:val="34"/>
    <w:qFormat/>
    <w:rsid w:val="00BB5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markt/ecertis/login.do" TargetMode="External"/><Relationship Id="rId3" Type="http://schemas.openxmlformats.org/officeDocument/2006/relationships/settings" Target="settings.xml"/><Relationship Id="rId7" Type="http://schemas.openxmlformats.org/officeDocument/2006/relationships/hyperlink" Target="http://ec.europa.eu/isa/actions/02-interoperability-architecture/2-16action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m.fi/files/42893/TEMjul_37_2015_web_13052015.pdf" TargetMode="External"/><Relationship Id="rId5" Type="http://schemas.openxmlformats.org/officeDocument/2006/relationships/hyperlink" Target="http://eur-lex.europa.eu/legal-content/FI/TXT/?qid=1444392197005&amp;uri=CELEX:32014L00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3142</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2015-11-02T12:36:00Z</dcterms:created>
  <dcterms:modified xsi:type="dcterms:W3CDTF">2015-11-02T12:36:00Z</dcterms:modified>
</cp:coreProperties>
</file>